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2020年科技创新专项资金受理计划时间表</w:t>
      </w:r>
    </w:p>
    <w:p>
      <w:pPr>
        <w:spacing w:beforeLines="0" w:afterLines="0" w:line="560" w:lineRule="exact"/>
        <w:ind w:firstLine="0" w:firstLineChars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第一批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7"/>
        <w:tblW w:w="0" w:type="auto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7"/>
        <w:gridCol w:w="2551"/>
        <w:gridCol w:w="1134"/>
        <w:gridCol w:w="4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8" w:type="dxa"/>
            <w:noWrap w:val="0"/>
            <w:vAlign w:val="top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3828" w:type="dxa"/>
            <w:gridSpan w:val="2"/>
            <w:noWrap w:val="0"/>
            <w:vAlign w:val="top"/>
          </w:tcPr>
          <w:p>
            <w:pPr>
              <w:ind w:firstLine="1054" w:firstLineChars="5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项目类别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申报时间</w:t>
            </w:r>
          </w:p>
        </w:tc>
        <w:tc>
          <w:tcPr>
            <w:tcW w:w="4791" w:type="dxa"/>
            <w:noWrap w:val="0"/>
            <w:vAlign w:val="top"/>
          </w:tcPr>
          <w:p>
            <w:pPr>
              <w:ind w:firstLine="1265" w:firstLineChars="600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网上审核时间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8" w:type="dxa"/>
            <w:vMerge w:val="restart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dxa"/>
            <w:vMerge w:val="restart"/>
            <w:noWrap w:val="0"/>
            <w:vAlign w:val="top"/>
          </w:tcPr>
          <w:p/>
          <w:p/>
          <w:p/>
          <w:p/>
          <w:p>
            <w:r>
              <w:rPr>
                <w:rFonts w:hint="eastAsia"/>
              </w:rPr>
              <w:t>科技计划项目配套扶持</w:t>
            </w:r>
          </w:p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国家级科技计划项目配套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/>
          <w:p/>
          <w:p/>
          <w:p/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分批审核，每季度结束后审核一批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国家级科技计划项目装修/房租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restart"/>
            <w:noWrap w:val="0"/>
            <w:vAlign w:val="top"/>
          </w:tcPr>
          <w:p/>
          <w:p/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每半年审核一批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省级科技计划项目配套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市战略性新兴产业和未来产业专项资金配套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院士（专家）工作站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8" w:type="dxa"/>
            <w:vMerge w:val="restart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dxa"/>
            <w:vMerge w:val="restart"/>
            <w:noWrap w:val="0"/>
            <w:vAlign w:val="top"/>
          </w:tcPr>
          <w:p/>
          <w:p>
            <w:r>
              <w:rPr>
                <w:rFonts w:hint="eastAsia"/>
              </w:rPr>
              <w:t>创新载体扶持</w:t>
            </w:r>
          </w:p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创新载体扶持（区级创新载体认定）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6月1日开始审核第一批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12月15日开始审核第二批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创新载体扶持（国家、省、市创新载体配套）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6月1日开始审核第一批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12月15日开始审核第二批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8" w:type="dxa"/>
            <w:vMerge w:val="restart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dxa"/>
            <w:vMerge w:val="restart"/>
            <w:noWrap w:val="0"/>
            <w:vAlign w:val="top"/>
          </w:tcPr>
          <w:p/>
          <w:p/>
          <w:p/>
          <w:p/>
          <w:p/>
          <w:p>
            <w:r>
              <w:rPr>
                <w:rFonts w:hint="eastAsia"/>
              </w:rPr>
              <w:t>人才和团队创业扶持</w:t>
            </w:r>
          </w:p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人才和团队创业扶持立项申请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/>
          <w:p/>
          <w:p/>
          <w:p/>
          <w:p/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top"/>
          </w:tcPr>
          <w:p>
            <w:r>
              <w:rPr>
                <w:rFonts w:hint="eastAsia"/>
              </w:rPr>
              <w:t>新版《实施细则》及《操作规程》颁布时集中审核第一批（适用于旧政策）、新版《实施细则》及《操作规程》颁布后至2020年9月30日集中审核第二批、2020年10月1日至12月31日申报的纳为第二年的项目进行审批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人才和团队创业一次性研发投入资助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restart"/>
            <w:noWrap w:val="0"/>
            <w:vAlign w:val="top"/>
          </w:tcPr>
          <w:p/>
          <w:p/>
          <w:p/>
          <w:p>
            <w:r>
              <w:rPr>
                <w:rFonts w:hint="eastAsia"/>
              </w:rPr>
              <w:t>每季度集中审核一批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人才和团队创业研发投入激励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人才和团队创业房租及装修费扶持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28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科技创新奖配套奖励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分批审核、每季度审核一批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科技金融支持计划</w:t>
            </w:r>
          </w:p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科技金融贷款扶持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每月审核一批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科技金融（投资激励）扶持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4月1日-4月30日审核第一批  9月1日-9月30日审核第二批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" w:type="dxa"/>
            <w:vMerge w:val="restart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7" w:type="dxa"/>
            <w:vMerge w:val="restart"/>
            <w:noWrap w:val="0"/>
            <w:vAlign w:val="top"/>
          </w:tcPr>
          <w:p/>
          <w:p/>
          <w:p/>
          <w:p>
            <w:r>
              <w:rPr>
                <w:rFonts w:hint="eastAsia"/>
              </w:rPr>
              <w:t>研发机构扶持</w:t>
            </w:r>
          </w:p>
        </w:tc>
        <w:tc>
          <w:tcPr>
            <w:tcW w:w="2551" w:type="dxa"/>
            <w:vMerge w:val="restart"/>
            <w:noWrap w:val="0"/>
            <w:vAlign w:val="top"/>
          </w:tcPr>
          <w:p>
            <w:r>
              <w:rPr>
                <w:rFonts w:hint="eastAsia"/>
              </w:rPr>
              <w:t>区级研发机构启动经费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/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vMerge w:val="restart"/>
            <w:noWrap w:val="0"/>
            <w:vAlign w:val="center"/>
          </w:tcPr>
          <w:p/>
          <w:p>
            <w:r>
              <w:rPr>
                <w:rFonts w:hint="eastAsia"/>
              </w:rPr>
              <w:t>每月审核一批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vMerge w:val="continue"/>
            <w:noWrap w:val="0"/>
            <w:vAlign w:val="top"/>
          </w:tcPr>
          <w:p/>
        </w:tc>
        <w:tc>
          <w:tcPr>
            <w:tcW w:w="1134" w:type="dxa"/>
            <w:vMerge w:val="continue"/>
            <w:noWrap w:val="0"/>
            <w:vAlign w:val="center"/>
          </w:tcPr>
          <w:p/>
        </w:tc>
        <w:tc>
          <w:tcPr>
            <w:tcW w:w="479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vMerge w:val="restart"/>
            <w:noWrap w:val="0"/>
            <w:vAlign w:val="top"/>
          </w:tcPr>
          <w:p>
            <w:r>
              <w:rPr>
                <w:rFonts w:hint="eastAsia"/>
              </w:rPr>
              <w:t>区级研发机构运行经费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/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vMerge w:val="restart"/>
            <w:noWrap w:val="0"/>
            <w:vAlign w:val="center"/>
          </w:tcPr>
          <w:p/>
          <w:p>
            <w:r>
              <w:rPr>
                <w:rFonts w:hint="eastAsia"/>
              </w:rPr>
              <w:t>每月审核一批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vMerge w:val="continue"/>
            <w:noWrap w:val="0"/>
            <w:vAlign w:val="top"/>
          </w:tcPr>
          <w:p/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top"/>
          </w:tcPr>
          <w:p>
            <w:r>
              <w:rPr>
                <w:rFonts w:hint="eastAsia"/>
              </w:rPr>
              <w:t>区级研发机构研发投入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top"/>
          </w:tcPr>
          <w:p>
            <w:r>
              <w:rPr>
                <w:rFonts w:hint="eastAsia"/>
              </w:rPr>
              <w:t>区级研发机构装修/房租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top"/>
          </w:tcPr>
          <w:p>
            <w:r>
              <w:rPr>
                <w:rFonts w:hint="eastAsia"/>
              </w:rPr>
              <w:t>区级研发机构市级科技计划项目配套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8" w:type="dxa"/>
            <w:vMerge w:val="continue"/>
            <w:noWrap w:val="0"/>
            <w:vAlign w:val="top"/>
          </w:tcPr>
          <w:p/>
        </w:tc>
        <w:tc>
          <w:tcPr>
            <w:tcW w:w="1277" w:type="dxa"/>
            <w:vMerge w:val="continue"/>
            <w:noWrap w:val="0"/>
            <w:vAlign w:val="top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区级重点研发机构认定</w:t>
            </w:r>
          </w:p>
        </w:tc>
        <w:tc>
          <w:tcPr>
            <w:tcW w:w="1134" w:type="dxa"/>
            <w:vMerge w:val="continue"/>
            <w:noWrap w:val="0"/>
            <w:vAlign w:val="top"/>
          </w:tcPr>
          <w:p/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2020年1月</w:t>
            </w:r>
            <w:r>
              <w:rPr>
                <w:rFonts w:hint="eastAsia" w:ascii="等线" w:eastAsia="等线"/>
                <w:lang w:val="en-US" w:eastAsia="zh-CN"/>
              </w:rPr>
              <w:t>23</w:t>
            </w:r>
            <w:r>
              <w:rPr>
                <w:rFonts w:hint="eastAsia"/>
              </w:rPr>
              <w:t>日、7月20日分别集中受理一批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十大行动计划相关扶持</w:t>
            </w:r>
          </w:p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配套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每月审核一批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08" w:type="dxa"/>
            <w:vMerge w:val="continue"/>
            <w:noWrap w:val="0"/>
            <w:vAlign w:val="center"/>
          </w:tcPr>
          <w:p/>
        </w:tc>
        <w:tc>
          <w:tcPr>
            <w:tcW w:w="1277" w:type="dxa"/>
            <w:vMerge w:val="continue"/>
            <w:noWrap w:val="0"/>
            <w:vAlign w:val="center"/>
          </w:tcPr>
          <w:p/>
        </w:tc>
        <w:tc>
          <w:tcPr>
            <w:tcW w:w="2551" w:type="dxa"/>
            <w:noWrap w:val="0"/>
            <w:vAlign w:val="center"/>
          </w:tcPr>
          <w:p>
            <w:r>
              <w:rPr>
                <w:rFonts w:hint="eastAsia"/>
              </w:rPr>
              <w:t>装修/房租</w:t>
            </w:r>
          </w:p>
        </w:tc>
        <w:tc>
          <w:tcPr>
            <w:tcW w:w="1134" w:type="dxa"/>
            <w:noWrap w:val="0"/>
            <w:vAlign w:val="center"/>
          </w:tcPr>
          <w:p>
            <w:r>
              <w:rPr>
                <w:rFonts w:hint="eastAsia"/>
              </w:rPr>
              <w:t>全年开放</w:t>
            </w:r>
          </w:p>
        </w:tc>
        <w:tc>
          <w:tcPr>
            <w:tcW w:w="4791" w:type="dxa"/>
            <w:noWrap w:val="0"/>
            <w:vAlign w:val="center"/>
          </w:tcPr>
          <w:p>
            <w:r>
              <w:rPr>
                <w:rFonts w:hint="eastAsia"/>
              </w:rPr>
              <w:t>每月审核一批</w:t>
            </w:r>
          </w:p>
        </w:tc>
      </w:tr>
    </w:tbl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04CE6"/>
    <w:rsid w:val="02247748"/>
    <w:rsid w:val="09403117"/>
    <w:rsid w:val="11B45433"/>
    <w:rsid w:val="288C6361"/>
    <w:rsid w:val="2CA0696B"/>
    <w:rsid w:val="36C71B0C"/>
    <w:rsid w:val="406D3777"/>
    <w:rsid w:val="54A03857"/>
    <w:rsid w:val="5B9D381C"/>
    <w:rsid w:val="6AAB248D"/>
    <w:rsid w:val="6BE0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hint="eastAsia" w:cs="Times New Roman" w:asciiTheme="majorAscii" w:hAnsiTheme="majorAscii" w:eastAsiaTheme="majorEastAsia"/>
      <w:kern w:val="44"/>
      <w:sz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customStyle="1" w:styleId="9">
    <w:name w:val="正文2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2020-02-21T02:10:00Z</dcterms:created>
  <dc:creator>子苓</dc:creator>
  <cp:lastModifiedBy>子苓</cp:lastModifiedBy>
  <dcterms:modified xsi:type="dcterms:W3CDTF">2020-02-21T02:17:40Z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