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kern w:val="0"/>
        </w:rPr>
      </w:pPr>
      <w:r>
        <w:rPr>
          <w:rFonts w:hint="eastAsia"/>
          <w:kern w:val="0"/>
        </w:rPr>
        <w:t>附件:</w:t>
      </w:r>
    </w:p>
    <w:p>
      <w:pPr>
        <w:ind w:firstLine="640"/>
      </w:pPr>
    </w:p>
    <w:p>
      <w:pPr>
        <w:pStyle w:val="2"/>
        <w:rPr>
          <w:rFonts w:hint="eastAsia"/>
          <w:kern w:val="0"/>
        </w:rPr>
      </w:pPr>
      <w:r>
        <w:rPr>
          <w:rFonts w:hint="eastAsia"/>
          <w:kern w:val="0"/>
        </w:rPr>
        <w:t>盐田</w:t>
      </w:r>
      <w:r>
        <w:rPr>
          <w:rFonts w:hint="eastAsia" w:ascii="方正小标宋简体"/>
          <w:kern w:val="0"/>
        </w:rPr>
        <w:t>区2019年度第</w:t>
      </w:r>
      <w:r>
        <w:rPr>
          <w:rFonts w:hint="eastAsia" w:ascii="方正小标宋简体"/>
          <w:kern w:val="0"/>
          <w:lang w:val="en-US" w:eastAsia="zh-CN"/>
        </w:rPr>
        <w:t>一、二、三</w:t>
      </w:r>
      <w:r>
        <w:rPr>
          <w:rFonts w:hint="eastAsia"/>
          <w:kern w:val="0"/>
        </w:rPr>
        <w:t>批次总部</w:t>
      </w:r>
    </w:p>
    <w:p>
      <w:pPr>
        <w:pStyle w:val="2"/>
        <w:rPr>
          <w:kern w:val="0"/>
        </w:rPr>
      </w:pPr>
      <w:r>
        <w:rPr>
          <w:rFonts w:hint="eastAsia"/>
          <w:kern w:val="0"/>
        </w:rPr>
        <w:t>企业认定名单</w:t>
      </w:r>
      <w:bookmarkStart w:id="0" w:name="_GoBack"/>
      <w:bookmarkEnd w:id="0"/>
    </w:p>
    <w:p>
      <w:pPr>
        <w:ind w:firstLine="640"/>
      </w:pPr>
    </w:p>
    <w:tbl>
      <w:tblPr>
        <w:tblStyle w:val="10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auto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第一批次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 w:ascii="仿宋_GB2312"/>
                <w:b/>
                <w:bCs/>
                <w:lang w:val="en-US" w:eastAsia="zh-CN"/>
              </w:rPr>
              <w:t>深圳市德邦物流有限公司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第二批次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 w:ascii="仿宋_GB2312"/>
                <w:b/>
                <w:bCs/>
                <w:lang w:val="en-US" w:eastAsia="zh-CN"/>
              </w:rPr>
              <w:t>深圳市海滨制药有限公司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/>
                <w:b/>
                <w:bCs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lang w:val="en-US" w:eastAsia="zh-CN"/>
              </w:rPr>
              <w:t>周大福珠宝金行（深圳）有限公司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/>
                <w:b/>
                <w:bCs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lang w:val="en-US" w:eastAsia="zh-CN"/>
              </w:rPr>
              <w:t>深圳华大基因股份有限公司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/>
                <w:b/>
                <w:bCs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lang w:val="en-US" w:eastAsia="zh-CN"/>
              </w:rPr>
              <w:t>深圳市安科讯电子制造有限公司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/>
                <w:b/>
                <w:bCs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lang w:val="en-US" w:eastAsia="zh-CN"/>
              </w:rPr>
              <w:t>深圳百泰投资控股集团有限公司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/>
                <w:b/>
                <w:bCs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lang w:val="en-US" w:eastAsia="zh-CN"/>
              </w:rPr>
              <w:t>第三批次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/>
                <w:b/>
                <w:bCs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lang w:eastAsia="zh-CN"/>
              </w:rPr>
              <w:t>深圳市鹏广达集团有限公司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/>
                <w:b/>
                <w:bCs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lang w:eastAsia="zh-CN"/>
              </w:rPr>
              <w:t>深圳市盐田港集团有限公司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/>
                <w:b/>
                <w:bCs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lang w:eastAsia="zh-CN"/>
              </w:rPr>
              <w:t>深圳市九立供应链股份有限公司</w:t>
            </w:r>
          </w:p>
        </w:tc>
      </w:tr>
    </w:tbl>
    <w:p>
      <w:pPr>
        <w:ind w:firstLine="640"/>
      </w:pPr>
    </w:p>
    <w:p>
      <w:pPr>
        <w:ind w:firstLine="640"/>
        <w:rPr>
          <w:rFonts w:ascii="仿宋_GB2312"/>
          <w:kern w:val="0"/>
        </w:rPr>
      </w:pPr>
    </w:p>
    <w:p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46C"/>
    <w:rsid w:val="001C0EC1"/>
    <w:rsid w:val="00393BA3"/>
    <w:rsid w:val="00395D25"/>
    <w:rsid w:val="00512188"/>
    <w:rsid w:val="00742277"/>
    <w:rsid w:val="007A7D59"/>
    <w:rsid w:val="00844E07"/>
    <w:rsid w:val="0096252A"/>
    <w:rsid w:val="00BC3DAF"/>
    <w:rsid w:val="00BF19B3"/>
    <w:rsid w:val="00FD0CE3"/>
    <w:rsid w:val="38014771"/>
    <w:rsid w:val="7EF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7"/>
    <w:qFormat/>
    <w:uiPriority w:val="11"/>
    <w:pPr>
      <w:ind w:firstLine="0" w:firstLineChars="0"/>
      <w:jc w:val="center"/>
      <w:outlineLvl w:val="1"/>
    </w:pPr>
    <w:rPr>
      <w:rFonts w:eastAsia="楷体_GB2312" w:asciiTheme="majorHAnsi" w:hAnsiTheme="majorHAnsi" w:cstheme="majorBidi"/>
      <w:bCs/>
      <w:kern w:val="28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basedOn w:val="11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paragraph" w:styleId="13">
    <w:name w:val="No Spacing"/>
    <w:qFormat/>
    <w:uiPriority w:val="1"/>
    <w:pPr>
      <w:widowControl w:val="0"/>
      <w:adjustRightInd w:val="0"/>
      <w:snapToGrid w:val="0"/>
      <w:spacing w:line="560" w:lineRule="exact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">
    <w:name w:val="标题 3 Char"/>
    <w:basedOn w:val="11"/>
    <w:link w:val="4"/>
    <w:uiPriority w:val="9"/>
    <w:rPr>
      <w:rFonts w:eastAsia="楷体_GB2312"/>
      <w:bCs/>
      <w:sz w:val="32"/>
      <w:szCs w:val="32"/>
    </w:rPr>
  </w:style>
  <w:style w:type="character" w:customStyle="1" w:styleId="15">
    <w:name w:val="标题 4 Char"/>
    <w:basedOn w:val="11"/>
    <w:link w:val="5"/>
    <w:qFormat/>
    <w:uiPriority w:val="9"/>
    <w:rPr>
      <w:rFonts w:eastAsia="仿宋_GB2312" w:asciiTheme="majorHAnsi" w:hAnsiTheme="majorHAnsi" w:cstheme="majorBidi"/>
      <w:b/>
      <w:bCs/>
      <w:sz w:val="32"/>
      <w:szCs w:val="28"/>
    </w:rPr>
  </w:style>
  <w:style w:type="character" w:customStyle="1" w:styleId="16">
    <w:name w:val="标题 1 Char"/>
    <w:basedOn w:val="11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7">
    <w:name w:val="副标题 Char"/>
    <w:basedOn w:val="11"/>
    <w:link w:val="8"/>
    <w:qFormat/>
    <w:uiPriority w:val="11"/>
    <w:rPr>
      <w:rFonts w:eastAsia="楷体_GB2312" w:asciiTheme="majorHAnsi" w:hAnsiTheme="majorHAnsi" w:cstheme="majorBidi"/>
      <w:bCs/>
      <w:kern w:val="28"/>
      <w:sz w:val="32"/>
      <w:szCs w:val="32"/>
    </w:rPr>
  </w:style>
  <w:style w:type="paragraph" w:styleId="18">
    <w:name w:val="List Paragraph"/>
    <w:basedOn w:val="1"/>
    <w:qFormat/>
    <w:uiPriority w:val="34"/>
    <w:pPr>
      <w:spacing w:line="240" w:lineRule="auto"/>
      <w:ind w:firstLine="0" w:firstLineChars="0"/>
    </w:pPr>
    <w:rPr>
      <w:rFonts w:eastAsia="宋体"/>
      <w:sz w:val="24"/>
    </w:rPr>
  </w:style>
  <w:style w:type="paragraph" w:customStyle="1" w:styleId="19">
    <w:name w:val="落款"/>
    <w:basedOn w:val="1"/>
    <w:qFormat/>
    <w:uiPriority w:val="0"/>
    <w:pPr>
      <w:ind w:right="400" w:rightChars="400" w:firstLine="0" w:firstLineChars="0"/>
      <w:jc w:val="right"/>
    </w:pPr>
    <w:rPr>
      <w:rFonts w:ascii="仿宋_GB2312"/>
    </w:rPr>
  </w:style>
  <w:style w:type="character" w:customStyle="1" w:styleId="20">
    <w:name w:val="页眉 Char"/>
    <w:basedOn w:val="11"/>
    <w:link w:val="7"/>
    <w:semiHidden/>
    <w:uiPriority w:val="99"/>
    <w:rPr>
      <w:rFonts w:eastAsia="仿宋_GB2312"/>
      <w:sz w:val="18"/>
      <w:szCs w:val="18"/>
    </w:rPr>
  </w:style>
  <w:style w:type="character" w:customStyle="1" w:styleId="21">
    <w:name w:val="页脚 Char"/>
    <w:basedOn w:val="11"/>
    <w:link w:val="6"/>
    <w:semiHidden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8</Words>
  <Characters>49</Characters>
  <Lines>1</Lines>
  <Paragraphs>1</Paragraphs>
  <TotalTime>2</TotalTime>
  <ScaleCrop>false</ScaleCrop>
  <LinksUpToDate>false</LinksUpToDate>
  <CharactersWithSpaces>56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2019-07-24T04:11:00Z</dcterms:created>
  <dc:creator>刘丹</dc:creator>
  <cp:lastModifiedBy>吕锂湘</cp:lastModifiedBy>
  <dcterms:modified xsi:type="dcterms:W3CDTF">2020-02-18T12:00:07Z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